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采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购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方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案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项目名称：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高新股份房屋不动产权证代理服务采购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预算金额：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采购方式：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价格比选（低价优先）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一、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项目概况：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val="en-US" w:eastAsia="zh-CN"/>
        </w:rPr>
        <w:t>合肥高新股份有限公司（以下简称“合肥高新股份”）成立于2002年，注册资本29.58亿元，作为合肥高新区管委会直属企业，致力打造世界一流的产业园区，拥有房地产开发企业壹级资质，主营业务为产业园区、商业地产、公共服务等项目开发建设和运营，是集投资、开发、建设、运营、管理、服务等业务于一体的产业园区开发运营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val="en-US" w:eastAsia="zh-CN"/>
        </w:rPr>
        <w:t>为了更好的服务于园区企业，公司产业发展部将不动产权证办理业务交由专业公司代为办理，现向符合相应业务能力的公司发出询价邀请。具体业务内容为：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1、产业园区项目：</w:t>
      </w:r>
      <w:r>
        <w:rPr>
          <w:rFonts w:hint="default" w:ascii="Calibri" w:hAnsi="Calibri" w:cs="Calibri" w:eastAsiaTheme="minorEastAsia"/>
          <w:sz w:val="28"/>
          <w:szCs w:val="28"/>
          <w:lang w:val="en-US" w:eastAsia="zh-CN"/>
        </w:rPr>
        <w:t>①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公司产业园区项目的不动产权证办理至公司名下，工作内容包括：权籍调查成果登记、初始登记、办证的资料收集、相关费用的代缴纳、产权证办理；</w:t>
      </w:r>
      <w:r>
        <w:rPr>
          <w:rFonts w:hint="default" w:ascii="Calibri" w:hAnsi="Calibri" w:cs="Calibri" w:eastAsiaTheme="minorEastAsia"/>
          <w:sz w:val="28"/>
          <w:szCs w:val="28"/>
          <w:lang w:val="en-US" w:eastAsia="zh-CN"/>
        </w:rPr>
        <w:t>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不动产权证过户至购房企业名下，工作内容包括：购房企业的费用核算、与企业对接、网签合同签订、资料收集、产权证过户。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val="en-US" w:eastAsia="zh-CN"/>
        </w:rPr>
        <w:t>2、商业街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项目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eastAsia="zh-CN"/>
        </w:rPr>
        <w:t>：</w:t>
      </w:r>
      <w:r>
        <w:rPr>
          <w:rFonts w:hint="default" w:ascii="Calibri" w:hAnsi="Calibri" w:cs="Calibri" w:eastAsiaTheme="minorEastAsia"/>
          <w:sz w:val="28"/>
          <w:szCs w:val="28"/>
          <w:lang w:val="en-US" w:eastAsia="zh-CN"/>
        </w:rPr>
        <w:t>①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val="en-US" w:eastAsia="zh-CN"/>
        </w:rPr>
        <w:t>蜀南庭院1#-16#商业楼、蜀南庭院社区中心、兴园小区公建A北段商业楼、永和北苑7#商业楼项目的不动产权证集中办理至指定公司名下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val="en-US" w:eastAsia="zh-CN"/>
        </w:rPr>
        <w:t>工作内容包括：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权籍调查成果登记、初始登记、办证的资料收集、相关费用的代缴纳、产权证办理。</w:t>
      </w:r>
      <w:r>
        <w:rPr>
          <w:rFonts w:hint="default" w:ascii="Calibri" w:hAnsi="Calibri" w:cs="Calibri" w:eastAsiaTheme="minorEastAsia"/>
          <w:sz w:val="28"/>
          <w:szCs w:val="28"/>
          <w:lang w:val="en-US" w:eastAsia="zh-CN"/>
        </w:rPr>
        <w:t>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蜀山新天地B2-105过户至购房人名下，工作内容包括：购房人的费用核算、与购房人对接、网签合同签订、资料收集、产权证过户。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Theme="minorEastAsia" w:hAnsiTheme="minorEastAsia" w:eastAsiaTheme="minorEastAsia" w:cstheme="minorEastAsia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二、 采购报价表：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left"/>
        <w:textAlignment w:val="auto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（一）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产业园区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1517"/>
        <w:gridCol w:w="1767"/>
        <w:gridCol w:w="3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17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单价（元/本）</w:t>
            </w:r>
          </w:p>
        </w:tc>
        <w:tc>
          <w:tcPr>
            <w:tcW w:w="33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不动产权证</w:t>
            </w: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据实结算</w:t>
            </w:r>
          </w:p>
        </w:tc>
        <w:tc>
          <w:tcPr>
            <w:tcW w:w="17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33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办理至公司名下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产权证过户</w:t>
            </w: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据实结算</w:t>
            </w:r>
          </w:p>
        </w:tc>
        <w:tc>
          <w:tcPr>
            <w:tcW w:w="17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33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过户至企业名下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备注说明</w:t>
            </w:r>
          </w:p>
        </w:tc>
        <w:tc>
          <w:tcPr>
            <w:tcW w:w="65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不动产权证办理控制价230元/本；不动产权证过户控制价450元/本；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val="en-US" w:eastAsia="zh-CN"/>
        </w:rPr>
        <w:t>商业街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项目</w:t>
      </w:r>
    </w:p>
    <w:tbl>
      <w:tblPr>
        <w:tblStyle w:val="5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1550"/>
        <w:gridCol w:w="1767"/>
        <w:gridCol w:w="3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1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17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单价（元/本）</w:t>
            </w:r>
          </w:p>
        </w:tc>
        <w:tc>
          <w:tcPr>
            <w:tcW w:w="34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不动产权证</w:t>
            </w:r>
          </w:p>
        </w:tc>
        <w:tc>
          <w:tcPr>
            <w:tcW w:w="15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据实结算</w:t>
            </w:r>
          </w:p>
        </w:tc>
        <w:tc>
          <w:tcPr>
            <w:tcW w:w="17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34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办理至公司名下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产权证过户</w:t>
            </w:r>
          </w:p>
        </w:tc>
        <w:tc>
          <w:tcPr>
            <w:tcW w:w="15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据实结算</w:t>
            </w:r>
          </w:p>
        </w:tc>
        <w:tc>
          <w:tcPr>
            <w:tcW w:w="17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34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过户至购房人名下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8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备注说明</w:t>
            </w:r>
          </w:p>
        </w:tc>
        <w:tc>
          <w:tcPr>
            <w:tcW w:w="674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不动产权证办理控制价230元/本；不动产权证过户控制价400元/本；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付款方式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560" w:firstLineChars="200"/>
        <w:jc w:val="left"/>
        <w:textAlignment w:val="auto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按实际办理的产权过户数量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开具工作量清单和等值发票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我公司15个工作日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支付委托办理不动产权证费用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90%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至指定收款银行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剩余10%作为质保金在下次费用结算时支付，费用结算周期为半年一付。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成果要求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根据办证进度向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我公司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提供准确无误的缴费清册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收取并检查办理不动产权证资料，资料齐全无误后，在45个工作日内，完成权籍调查报告、初始登记，办理完成不动产权证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在15个工作日内，完成不动产权证过户至购房企业名下。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3、积极配合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开展房款催收、网签、贷款办理、房产评估等工作。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办妥不动产权证和他项权证后应在5个工作日之内办理证件移交。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五、采购程序及评定标准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参加报价的服务商在规定的时间内进行报价，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其中有效报价不得少于3家，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采用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有效最低价中标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方式。遇相同报价时可进行第二轮报价，直至选中最低价的服务商。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六、报价要求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报价依据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按服务内容自主报价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不得高于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控制价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2.报价时间：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2023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15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下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30分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-273" w:rightChars="-124" w:firstLine="560" w:firstLineChars="200"/>
        <w:jc w:val="left"/>
        <w:textAlignment w:val="auto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.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报价地点：合肥高新股份有限公司304会议室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七、相关要求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l．投标单位在投标时须携带投标报价文件，投标代表人授权书、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加盖公章的投标单位营业执照复印件、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投标代表人身份证原件及复印件。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2.中标单位应自收到我公司《中标结果通知书》后三日内到我公司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洽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谈签订合同事宜，并严格按照我公司要求开展工作。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八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、报价联系人及联系方式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联系人：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张深牡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联系电话：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0551-65326370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headerReference r:id="rId5" w:type="default"/>
      <w:footerReference r:id="rId6" w:type="default"/>
      <w:pgSz w:w="11906" w:h="16838"/>
      <w:pgMar w:top="1440" w:right="1086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284BE6"/>
    <w:multiLevelType w:val="singleLevel"/>
    <w:tmpl w:val="9C284BE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EEA29B0"/>
    <w:multiLevelType w:val="singleLevel"/>
    <w:tmpl w:val="3EEA29B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hZmQ5NTNlNmFjM2NiZjM5Y2RjZjkzN2QyZWJiNmEifQ=="/>
  </w:docVars>
  <w:rsids>
    <w:rsidRoot w:val="516E03BB"/>
    <w:rsid w:val="063A1574"/>
    <w:rsid w:val="0FAF38C4"/>
    <w:rsid w:val="10384511"/>
    <w:rsid w:val="13080B9C"/>
    <w:rsid w:val="1BB81363"/>
    <w:rsid w:val="21C47BAC"/>
    <w:rsid w:val="272E3783"/>
    <w:rsid w:val="27BA205E"/>
    <w:rsid w:val="310603FB"/>
    <w:rsid w:val="33480099"/>
    <w:rsid w:val="366F3854"/>
    <w:rsid w:val="3E51194A"/>
    <w:rsid w:val="427A347A"/>
    <w:rsid w:val="435B69FE"/>
    <w:rsid w:val="509416A9"/>
    <w:rsid w:val="516E03BB"/>
    <w:rsid w:val="54E241EE"/>
    <w:rsid w:val="56A202C2"/>
    <w:rsid w:val="6114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1240</Words>
  <Characters>1289</Characters>
  <Lines>0</Lines>
  <Paragraphs>0</Paragraphs>
  <TotalTime>47</TotalTime>
  <ScaleCrop>false</ScaleCrop>
  <LinksUpToDate>false</LinksUpToDate>
  <CharactersWithSpaces>1294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2022-08-05T08:26:00Z</dcterms:created>
  <dc:creator>HP</dc:creator>
  <cp:lastModifiedBy>玉米地里暖洋洋</cp:lastModifiedBy>
  <cp:lastPrinted>2023-12-05T07:37:00Z</cp:lastPrinted>
  <dcterms:modified xsi:type="dcterms:W3CDTF">2023-12-13T06:56:37Z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03DF2E2A3310410D9C743B320CDF1952_13</vt:lpwstr>
  </property>
</Properties>
</file>